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8542599"/>
    <w:bookmarkStart w:id="1" w:name="_Hlk198542366"/>
    <w:bookmarkStart w:id="2" w:name="_Hlk169177675"/>
    <w:bookmarkStart w:id="3" w:name="_Hlk143501972"/>
    <w:bookmarkStart w:id="4" w:name="_Hlk169178113"/>
    <w:bookmarkStart w:id="5" w:name="_Hlk147907165"/>
    <w:bookmarkStart w:id="6" w:name="_Hlk135040900"/>
    <w:bookmarkStart w:id="7" w:name="_Hlk127175607"/>
    <w:bookmarkStart w:id="8" w:name="_Hlk119055937"/>
    <w:p w14:paraId="397A026F" w14:textId="77777777" w:rsidR="00073B72" w:rsidRDefault="00CD7695" w:rsidP="00073B72">
      <w:pPr>
        <w:spacing w:after="200" w:line="276" w:lineRule="auto"/>
        <w:rPr>
          <w:rFonts w:ascii="Arial" w:hAnsi="Arial"/>
          <w:b/>
          <w:bCs/>
        </w:rPr>
      </w:pPr>
      <w:r>
        <w:fldChar w:fldCharType="begin"/>
      </w:r>
      <w:r>
        <w:instrText xml:space="preserve"> HYPERLINK "http://da.wikipedia.org/w/index.php?title=Fil:Flag_of_Denmark.svg&amp;page=1" \o "Dannebrog" </w:instrText>
      </w:r>
      <w:r>
        <w:fldChar w:fldCharType="separate"/>
      </w:r>
      <w:r w:rsidR="006C31BD">
        <w:rPr>
          <w:noProof/>
          <w:lang w:eastAsia="da-DK"/>
        </w:rPr>
        <w:pict w14:anchorId="6953A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eskrivelse: Dannebrog" title="Dannebrog" style="width:15pt;height:11.25pt;visibility:visible" o:bordertopcolor="#bfbfbf" o:borderleftcolor="#bfbfbf" o:borderbottomcolor="#bfbfbf" o:borderrightcolor="#bfbfbf" o:button="t">
            <v:fill o:detectmouseclick="t"/>
            <v:imagedata r:id="rId9" o:title=" Dannebrog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noProof/>
          <w:lang w:eastAsia="da-DK"/>
        </w:rPr>
        <w:fldChar w:fldCharType="end"/>
      </w:r>
      <w:r w:rsidR="00E5337D">
        <w:t xml:space="preserve">  </w:t>
      </w:r>
      <w:r w:rsidR="00E5337D" w:rsidRPr="00E5337D">
        <w:rPr>
          <w:rFonts w:ascii="Arial" w:hAnsi="Arial"/>
          <w:b/>
          <w:bCs/>
        </w:rPr>
        <w:t>DANMARK</w:t>
      </w: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44"/>
        <w:gridCol w:w="887"/>
        <w:gridCol w:w="851"/>
        <w:gridCol w:w="630"/>
        <w:gridCol w:w="840"/>
        <w:gridCol w:w="780"/>
        <w:gridCol w:w="852"/>
        <w:gridCol w:w="580"/>
        <w:gridCol w:w="840"/>
        <w:gridCol w:w="852"/>
        <w:gridCol w:w="560"/>
        <w:gridCol w:w="146"/>
      </w:tblGrid>
      <w:tr w:rsidR="00C82BFD" w:rsidRPr="00C82BFD" w14:paraId="58282BBE" w14:textId="77777777" w:rsidTr="00C82BFD">
        <w:trPr>
          <w:gridAfter w:val="1"/>
          <w:wAfter w:w="36" w:type="dxa"/>
          <w:trHeight w:val="290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0"/>
          <w:p w14:paraId="21B8C00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Danmarks eksport af grisekød januar-december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71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311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29F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47D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E6C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B6BD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44F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6D0DF522" w14:textId="77777777" w:rsidTr="00C82BFD">
        <w:trPr>
          <w:gridAfter w:val="1"/>
          <w:wAfter w:w="36" w:type="dxa"/>
          <w:trHeight w:val="2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EF7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811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5FE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966D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C350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CD9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3209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59BD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72A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B6C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D406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BAF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570EFF2" w14:textId="77777777" w:rsidTr="00C82BFD">
        <w:trPr>
          <w:gridAfter w:val="1"/>
          <w:wAfter w:w="36" w:type="dxa"/>
          <w:trHeight w:val="4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21907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Tons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70F29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Udskæ-ringer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8E21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Bi-produkter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A279F5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Tilberedt </w:t>
            </w: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konser-veret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D6A1F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Bacon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CF0FE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Hele og halve grise/søer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C60FEC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Pølser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DADCC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Total (ekskl. lev. grise)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E13584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Pct.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ECA96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Levende grise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EE130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Total (inkl. lev. grise)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1E2A8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Pct.</w:t>
            </w:r>
          </w:p>
        </w:tc>
      </w:tr>
      <w:tr w:rsidR="00C82BFD" w:rsidRPr="00C82BFD" w14:paraId="4D21F111" w14:textId="77777777" w:rsidTr="00C82BFD">
        <w:trPr>
          <w:trHeight w:val="43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D121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45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838D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481CD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7D8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92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099E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6EB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371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A4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846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65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D354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</w:tr>
      <w:tr w:rsidR="00C82BFD" w:rsidRPr="00C82BFD" w14:paraId="23D7DCE8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9F1D1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Polen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B43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204.458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B0C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176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DB0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B13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554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7012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89F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207.172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D9D2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960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256.308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F336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463.480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2E9D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24,6</w:t>
            </w:r>
          </w:p>
        </w:tc>
        <w:tc>
          <w:tcPr>
            <w:tcW w:w="36" w:type="dxa"/>
            <w:vAlign w:val="center"/>
            <w:hideMark/>
          </w:tcPr>
          <w:p w14:paraId="7FE2335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6B216CF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27D8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Tyskland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AEA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74.683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649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26.902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842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9.592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50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AF6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84.344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89B5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3.932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97D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199.842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DFBE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FDF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212.845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EF58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412.687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DC98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21,9</w:t>
            </w:r>
          </w:p>
        </w:tc>
        <w:tc>
          <w:tcPr>
            <w:tcW w:w="36" w:type="dxa"/>
            <w:vAlign w:val="center"/>
            <w:hideMark/>
          </w:tcPr>
          <w:p w14:paraId="4C89348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B5AFEF1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1DA44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Italien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3F1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100.255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2DC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C54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373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A93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43B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BF8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671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104.812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4013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A4F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B94C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122.026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7C2E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6,5</w:t>
            </w:r>
          </w:p>
        </w:tc>
        <w:tc>
          <w:tcPr>
            <w:tcW w:w="36" w:type="dxa"/>
            <w:vAlign w:val="center"/>
            <w:hideMark/>
          </w:tcPr>
          <w:p w14:paraId="412DF69F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56E5D0E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31A7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Sverige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734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16.122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D35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10.159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901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1.711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9F6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2.877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02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37F0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4.347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4C7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35.221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A72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78F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55FF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35.247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9058F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1,9</w:t>
            </w:r>
          </w:p>
        </w:tc>
        <w:tc>
          <w:tcPr>
            <w:tcW w:w="36" w:type="dxa"/>
            <w:vAlign w:val="center"/>
            <w:hideMark/>
          </w:tcPr>
          <w:p w14:paraId="20B185FF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27D2CE6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4BEA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Holland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C01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8.900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F70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6.464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568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5F7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640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5F7F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0C1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17.072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A3D3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08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15.938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6DA4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33.009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0330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1,8</w:t>
            </w:r>
          </w:p>
        </w:tc>
        <w:tc>
          <w:tcPr>
            <w:tcW w:w="36" w:type="dxa"/>
            <w:vAlign w:val="center"/>
            <w:hideMark/>
          </w:tcPr>
          <w:p w14:paraId="3CB2629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2CA16D0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03891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Frankrig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D15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19.704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E49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8E3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409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F8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CFC2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E91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23.072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41D2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0AD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F408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23.313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C63C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1,2</w:t>
            </w:r>
          </w:p>
        </w:tc>
        <w:tc>
          <w:tcPr>
            <w:tcW w:w="36" w:type="dxa"/>
            <w:vAlign w:val="center"/>
            <w:hideMark/>
          </w:tcPr>
          <w:p w14:paraId="508B8069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AD77ABB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9D4C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Grækenland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688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22.135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FBC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E67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3F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2FA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0D1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819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22.748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ACA2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2DA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5763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23.285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612E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1,2</w:t>
            </w:r>
          </w:p>
        </w:tc>
        <w:tc>
          <w:tcPr>
            <w:tcW w:w="36" w:type="dxa"/>
            <w:vAlign w:val="center"/>
            <w:hideMark/>
          </w:tcPr>
          <w:p w14:paraId="1CF0BEE1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C392D55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C2C3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Spanien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942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5.401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336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B58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39F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3F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5F33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2.408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9EE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9.612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A477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16D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947A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18.775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F02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5197162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639820CB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CEFF2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Øvrige EU-lande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D72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71.614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DA0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9AC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3.556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921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AB0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7B7B7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3.704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B605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96.663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A01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7213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11.575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36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108.238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C21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5,7</w:t>
            </w:r>
          </w:p>
        </w:tc>
        <w:tc>
          <w:tcPr>
            <w:tcW w:w="36" w:type="dxa"/>
            <w:vAlign w:val="center"/>
            <w:hideMark/>
          </w:tcPr>
          <w:p w14:paraId="3E05123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9BDA3F7" w14:textId="77777777" w:rsidTr="00C82BFD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2EE5A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EU i alt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2D5D0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523.271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56F78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66.849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6337B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18.755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5DEF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4.687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BAEBC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85.903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4142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16.749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B4D9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716.214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9077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6F9B9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523.846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107B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1.240.060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2984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65,8</w:t>
            </w:r>
          </w:p>
        </w:tc>
        <w:tc>
          <w:tcPr>
            <w:tcW w:w="36" w:type="dxa"/>
            <w:vAlign w:val="center"/>
            <w:hideMark/>
          </w:tcPr>
          <w:p w14:paraId="1117D11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2093FB1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82C8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Kina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CD5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56.505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8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141.952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F36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EDD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441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A2C3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CA0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199.926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8D05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B87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A16F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200.116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050A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10,6</w:t>
            </w:r>
          </w:p>
        </w:tc>
        <w:tc>
          <w:tcPr>
            <w:tcW w:w="36" w:type="dxa"/>
            <w:vAlign w:val="center"/>
            <w:hideMark/>
          </w:tcPr>
          <w:p w14:paraId="2204179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0D9AC451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D224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A6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63.660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422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2.765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224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10.380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481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44.067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D16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5.645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A52F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12.369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421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138.887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E4CD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D88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15EF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138.916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5A12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7,4</w:t>
            </w:r>
          </w:p>
        </w:tc>
        <w:tc>
          <w:tcPr>
            <w:tcW w:w="36" w:type="dxa"/>
            <w:vAlign w:val="center"/>
            <w:hideMark/>
          </w:tcPr>
          <w:p w14:paraId="4D13D9E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99C8372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A171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Filippinerne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9C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27.092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136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FB2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1.176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476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4A9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321F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75D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52.293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3D8D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E0D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B1E7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52.398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CF2A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2,8</w:t>
            </w:r>
          </w:p>
        </w:tc>
        <w:tc>
          <w:tcPr>
            <w:tcW w:w="36" w:type="dxa"/>
            <w:vAlign w:val="center"/>
            <w:hideMark/>
          </w:tcPr>
          <w:p w14:paraId="4525E3AF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3BC14395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B8234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Japan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04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38.683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9CD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B7E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3.233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A2D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DE3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C6C4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C5E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42.955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1925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188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FFBD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42.963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C610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2,3</w:t>
            </w:r>
          </w:p>
        </w:tc>
        <w:tc>
          <w:tcPr>
            <w:tcW w:w="36" w:type="dxa"/>
            <w:vAlign w:val="center"/>
            <w:hideMark/>
          </w:tcPr>
          <w:p w14:paraId="2154580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9F431DC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A7277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Australien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EFB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40.790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E09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1.850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40C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C03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0BB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2453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4C9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42.961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21A5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55F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20D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42.961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4172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2,3</w:t>
            </w:r>
          </w:p>
        </w:tc>
        <w:tc>
          <w:tcPr>
            <w:tcW w:w="36" w:type="dxa"/>
            <w:vAlign w:val="center"/>
            <w:hideMark/>
          </w:tcPr>
          <w:p w14:paraId="35996CE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2AF4741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9B17F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USA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102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23.450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93A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001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6.539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B34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39E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173A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1.085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DF9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33.815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13D4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D68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EEDA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33.827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051B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1,8</w:t>
            </w:r>
          </w:p>
        </w:tc>
        <w:tc>
          <w:tcPr>
            <w:tcW w:w="36" w:type="dxa"/>
            <w:vAlign w:val="center"/>
            <w:hideMark/>
          </w:tcPr>
          <w:p w14:paraId="1DFB09AF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3C2E9537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D69C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Taiwan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812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22.997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073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7BB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CD9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E73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574B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3F7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23.980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E67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D7A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F954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23.987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DF2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1,3</w:t>
            </w:r>
          </w:p>
        </w:tc>
        <w:tc>
          <w:tcPr>
            <w:tcW w:w="36" w:type="dxa"/>
            <w:vAlign w:val="center"/>
            <w:hideMark/>
          </w:tcPr>
          <w:p w14:paraId="4A8DC796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34BE746C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F4302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Ukraine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905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17.607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74E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034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9A5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5E3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385E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006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18.027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CDC1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171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6210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18.639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CC27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70ACEAF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00C01938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52EB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Malaysia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40B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16.359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116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D96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425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638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B627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A4C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17.538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4211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1F9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2C2D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17.557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9585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0,9</w:t>
            </w:r>
          </w:p>
        </w:tc>
        <w:tc>
          <w:tcPr>
            <w:tcW w:w="36" w:type="dxa"/>
            <w:vAlign w:val="center"/>
            <w:hideMark/>
          </w:tcPr>
          <w:p w14:paraId="2BDE0DB1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6C7963E8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42B9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Øvrige 3. lande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480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39.261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34F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9.899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F4A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10.825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378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1.995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6BF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4BDB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5.723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D68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67.710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69F5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78D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4.450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4C9F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72.160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3E35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3,8</w:t>
            </w:r>
          </w:p>
        </w:tc>
        <w:tc>
          <w:tcPr>
            <w:tcW w:w="36" w:type="dxa"/>
            <w:vAlign w:val="center"/>
            <w:hideMark/>
          </w:tcPr>
          <w:p w14:paraId="1666453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CADF15F" w14:textId="77777777" w:rsidTr="00C82BFD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FAA5D5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3. lande total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B89B3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346.403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28829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185.572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260E3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34.130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FBC1B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46.116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42BD9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5.718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FB08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20.152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D41C1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638.091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73BA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47,1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C981E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5.433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A3F0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643.524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1F3E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34,2</w:t>
            </w:r>
          </w:p>
        </w:tc>
        <w:tc>
          <w:tcPr>
            <w:tcW w:w="36" w:type="dxa"/>
            <w:vAlign w:val="center"/>
            <w:hideMark/>
          </w:tcPr>
          <w:p w14:paraId="4A16830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939ED9E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1A214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Eksport 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83A79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869.674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C0386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252.421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4068E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52.884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0593E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50.803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07D5E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91.622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6597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36.900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C3BDF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1.354.305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B975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A43B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529.279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5A72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1.883.584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AD99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15BB305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7FCAF6C5" w14:textId="77777777" w:rsidTr="00C82BFD">
        <w:trPr>
          <w:trHeight w:val="2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9DD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19F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294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FE6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9FA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063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F35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AF8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436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A83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87F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F31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" w:type="dxa"/>
            <w:vAlign w:val="center"/>
            <w:hideMark/>
          </w:tcPr>
          <w:p w14:paraId="5683226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370FB39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D65C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456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C91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824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AE4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69C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1C2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3591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E720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7C3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D9D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26D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" w:type="dxa"/>
            <w:vAlign w:val="center"/>
            <w:hideMark/>
          </w:tcPr>
          <w:p w14:paraId="34F76F2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DA69C80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866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2024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2A2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5F01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89B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850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F14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8D20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F326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A93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3D2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03E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00B1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6" w:type="dxa"/>
            <w:vAlign w:val="center"/>
            <w:hideMark/>
          </w:tcPr>
          <w:p w14:paraId="06F26F5B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0FB9CAA4" w14:textId="77777777" w:rsidTr="00C82BFD">
        <w:trPr>
          <w:trHeight w:val="23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E94F2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Tons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4D577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Udskæ-ringer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1000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Bi-produkter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E87457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Tilberedt </w:t>
            </w:r>
            <w:proofErr w:type="spellStart"/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konser-veret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40B1F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Bacon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B4BC1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Hele og halve grise/søer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C5D406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Pølser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3CAC4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Total (ekskl. lev. grise)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679DA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Pct.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D5FF6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Levende grise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29F3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Total (inkl. lev. grise)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110FE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Pct.</w:t>
            </w:r>
          </w:p>
        </w:tc>
        <w:tc>
          <w:tcPr>
            <w:tcW w:w="36" w:type="dxa"/>
            <w:vAlign w:val="center"/>
            <w:hideMark/>
          </w:tcPr>
          <w:p w14:paraId="41059F3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C87BF3A" w14:textId="77777777" w:rsidTr="00C82BFD">
        <w:trPr>
          <w:trHeight w:val="43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A64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F48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50E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0E16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D48C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34D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28EC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F9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715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5D4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E81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189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FCCB" w14:textId="77777777" w:rsidR="00C82BFD" w:rsidRPr="00C82BFD" w:rsidRDefault="00C82BFD" w:rsidP="00C8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</w:tr>
      <w:tr w:rsidR="00C82BFD" w:rsidRPr="00C82BFD" w14:paraId="04EF5785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FF8D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Tyskland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826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91.170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C1D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17.702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A6D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9.280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FCA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E41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77.920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33A7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4.630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E27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200.794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6EDC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E3B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232.493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D000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433.288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7377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24,2</w:t>
            </w:r>
          </w:p>
        </w:tc>
        <w:tc>
          <w:tcPr>
            <w:tcW w:w="36" w:type="dxa"/>
            <w:vAlign w:val="center"/>
            <w:hideMark/>
          </w:tcPr>
          <w:p w14:paraId="6C47435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3B86A343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D46FB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Polen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F7D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165.796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688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5EE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DB6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7C9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1ABD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326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168.392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FDCE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864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232.620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EFF8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401.012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DC9C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22,4</w:t>
            </w:r>
          </w:p>
        </w:tc>
        <w:tc>
          <w:tcPr>
            <w:tcW w:w="36" w:type="dxa"/>
            <w:vAlign w:val="center"/>
            <w:hideMark/>
          </w:tcPr>
          <w:p w14:paraId="35132BDE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3F7D6A5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2235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Italien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D74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100.528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F01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D99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B47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636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8E0A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1AA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104.083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EEE5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09E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16.808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7AB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120.891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C0DF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6,7</w:t>
            </w:r>
          </w:p>
        </w:tc>
        <w:tc>
          <w:tcPr>
            <w:tcW w:w="36" w:type="dxa"/>
            <w:vAlign w:val="center"/>
            <w:hideMark/>
          </w:tcPr>
          <w:p w14:paraId="1D90B83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13B548C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2486A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Holland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E77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9.935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B69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EB2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61D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DFD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5B18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1.070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0B4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17.385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3285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7C1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16.268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60F7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33.653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C4B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1,9</w:t>
            </w:r>
          </w:p>
        </w:tc>
        <w:tc>
          <w:tcPr>
            <w:tcW w:w="36" w:type="dxa"/>
            <w:vAlign w:val="center"/>
            <w:hideMark/>
          </w:tcPr>
          <w:p w14:paraId="45A976B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EDFC79B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73615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Sverige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987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13.837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3EE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117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F13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2.651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31F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A6A5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4.383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49C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31.891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3C1B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575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2272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31.918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4E3C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1,8</w:t>
            </w:r>
          </w:p>
        </w:tc>
        <w:tc>
          <w:tcPr>
            <w:tcW w:w="36" w:type="dxa"/>
            <w:vAlign w:val="center"/>
            <w:hideMark/>
          </w:tcPr>
          <w:p w14:paraId="6FB21BC2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376D805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F94EF7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Frankrig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226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20.589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F75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1B8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8F0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7F6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8119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CE3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24.163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EA6D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3D6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59A4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24.568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D40A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1,4</w:t>
            </w:r>
          </w:p>
        </w:tc>
        <w:tc>
          <w:tcPr>
            <w:tcW w:w="36" w:type="dxa"/>
            <w:vAlign w:val="center"/>
            <w:hideMark/>
          </w:tcPr>
          <w:p w14:paraId="7B6742B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6C212F5C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A0F8F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Spanien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AF5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5.077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DCD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0E3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1.334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C2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5C2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A3D5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2.376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8E6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8.949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75C9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C04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9.551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594C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18.499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94B4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2DE959A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6443DC4D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2D881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Grækenland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9EE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16.630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268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4F9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880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554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74B6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7FC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9262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2F0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B704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17.694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FC90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5820254D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D069856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7744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Øvrige EU-lande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914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71.566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37F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15.848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DD6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3.386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DC3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E00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1.799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C5EC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3.641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DF0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97.134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49DC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C8C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15.488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3C93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112.622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1DC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6,3</w:t>
            </w:r>
          </w:p>
        </w:tc>
        <w:tc>
          <w:tcPr>
            <w:tcW w:w="36" w:type="dxa"/>
            <w:vAlign w:val="center"/>
            <w:hideMark/>
          </w:tcPr>
          <w:p w14:paraId="2432D448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C666BF7" w14:textId="77777777" w:rsidTr="00C82BFD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0EEE57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EU i alt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DA43F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495.127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6D413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54.518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6B3AC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17.942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BA20A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4.815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82BFD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80.530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7796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17.349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C8F80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670.281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0D4D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53,2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51952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523.865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374E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1.194.147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867D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66,6</w:t>
            </w:r>
          </w:p>
        </w:tc>
        <w:tc>
          <w:tcPr>
            <w:tcW w:w="36" w:type="dxa"/>
            <w:vAlign w:val="center"/>
            <w:hideMark/>
          </w:tcPr>
          <w:p w14:paraId="42F42CC5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78D2DD1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8B9DF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Kina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835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56.784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819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136.359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72E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8A6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F7F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4BBA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E7F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193.531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FBBD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B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8801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193.531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6F3F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10,8</w:t>
            </w:r>
          </w:p>
        </w:tc>
        <w:tc>
          <w:tcPr>
            <w:tcW w:w="36" w:type="dxa"/>
            <w:vAlign w:val="center"/>
            <w:hideMark/>
          </w:tcPr>
          <w:p w14:paraId="3B0AC750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817F026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37806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7AD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63.580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2D5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2.725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B0F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9.932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89F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48.560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605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5.224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6A52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11.142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B88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141.163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A0A0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F9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1B02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141.221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0CFB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7,9</w:t>
            </w:r>
          </w:p>
        </w:tc>
        <w:tc>
          <w:tcPr>
            <w:tcW w:w="36" w:type="dxa"/>
            <w:vAlign w:val="center"/>
            <w:hideMark/>
          </w:tcPr>
          <w:p w14:paraId="413E8F9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ABADE52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4962D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Japan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3B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59.853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E11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287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4.734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3EE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2B8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11E2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D1A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66.281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2349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408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D5E8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66.286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1031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3,7</w:t>
            </w:r>
          </w:p>
        </w:tc>
        <w:tc>
          <w:tcPr>
            <w:tcW w:w="36" w:type="dxa"/>
            <w:vAlign w:val="center"/>
            <w:hideMark/>
          </w:tcPr>
          <w:p w14:paraId="7F506836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4754CEE4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FCF9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Australien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CD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39.463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D0B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C3C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B34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CDD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F945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AD8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41.394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F679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B08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EF14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41.394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A05A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2,3</w:t>
            </w:r>
          </w:p>
        </w:tc>
        <w:tc>
          <w:tcPr>
            <w:tcW w:w="36" w:type="dxa"/>
            <w:vAlign w:val="center"/>
            <w:hideMark/>
          </w:tcPr>
          <w:p w14:paraId="4F27DCF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7DD6498A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CE8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Filippinerne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F8B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19.204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79D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16.276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581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1.496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578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A28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499C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DEC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36.981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B76E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148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63BE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36.981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439D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2,1</w:t>
            </w:r>
          </w:p>
        </w:tc>
        <w:tc>
          <w:tcPr>
            <w:tcW w:w="36" w:type="dxa"/>
            <w:vAlign w:val="center"/>
            <w:hideMark/>
          </w:tcPr>
          <w:p w14:paraId="128B1CA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C938146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0396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USA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117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22.374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DA8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3.861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CCD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6.406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B68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A2D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558A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1.158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32D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33.845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A942D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8A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255D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33.845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34A0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1,9</w:t>
            </w:r>
          </w:p>
        </w:tc>
        <w:tc>
          <w:tcPr>
            <w:tcW w:w="36" w:type="dxa"/>
            <w:vAlign w:val="center"/>
            <w:hideMark/>
          </w:tcPr>
          <w:p w14:paraId="6DACE329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3527FB9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32B2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Malaysia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5C8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12.674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116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F04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565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FAE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C5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2B02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E47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13.989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5BCB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97C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ED5E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14.067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1C6E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0,8</w:t>
            </w:r>
          </w:p>
        </w:tc>
        <w:tc>
          <w:tcPr>
            <w:tcW w:w="36" w:type="dxa"/>
            <w:vAlign w:val="center"/>
            <w:hideMark/>
          </w:tcPr>
          <w:p w14:paraId="33E78127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53A15B7B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AABC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Sydkorea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EDC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8.788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D4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3E0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1.244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80F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7FE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9BA4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45E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10.951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667A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EB6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AB7E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10.987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E82A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0,6</w:t>
            </w:r>
          </w:p>
        </w:tc>
        <w:tc>
          <w:tcPr>
            <w:tcW w:w="36" w:type="dxa"/>
            <w:vAlign w:val="center"/>
            <w:hideMark/>
          </w:tcPr>
          <w:p w14:paraId="4305E14F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16B2FF3B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F57F8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Taiwan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C09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7.830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AE6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827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95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F581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A0C4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3B3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8.807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E55E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128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9BBB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8.814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29DE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0,5</w:t>
            </w:r>
          </w:p>
        </w:tc>
        <w:tc>
          <w:tcPr>
            <w:tcW w:w="36" w:type="dxa"/>
            <w:vAlign w:val="center"/>
            <w:hideMark/>
          </w:tcPr>
          <w:p w14:paraId="72E001D3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02B5EE3D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62C69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Øvrige 3. lande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97E7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19.282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5828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7.527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A4D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9.288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895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1.511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F7F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A7FA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5.874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DBD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43.511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2C85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77C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8.997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F21E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52.507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36FA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2,9</w:t>
            </w:r>
          </w:p>
        </w:tc>
        <w:tc>
          <w:tcPr>
            <w:tcW w:w="36" w:type="dxa"/>
            <w:vAlign w:val="center"/>
            <w:hideMark/>
          </w:tcPr>
          <w:p w14:paraId="2FDE6AD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228F10E8" w14:textId="77777777" w:rsidTr="00C82BFD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8140C0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3. lande total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9DCE2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309.833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F9CAA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170.788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E0AD3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34.316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618EBD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50.117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ADC33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5.252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838E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20.148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1AE64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590.453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12A2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46,8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BA02E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9.181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DA292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599.634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2884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33,4</w:t>
            </w:r>
          </w:p>
        </w:tc>
        <w:tc>
          <w:tcPr>
            <w:tcW w:w="36" w:type="dxa"/>
            <w:vAlign w:val="center"/>
            <w:hideMark/>
          </w:tcPr>
          <w:p w14:paraId="22D36324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82BFD" w:rsidRPr="00C82BFD" w14:paraId="733C4F4C" w14:textId="77777777" w:rsidTr="00C82BFD">
        <w:trPr>
          <w:trHeight w:val="2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8849EE" w14:textId="77777777" w:rsidR="00C82BFD" w:rsidRPr="00C82BFD" w:rsidRDefault="00C82BFD" w:rsidP="00C8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Eksport total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890B66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804.960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871D05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225.306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71484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52.258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EE57DC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54.932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AD4FC4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85.783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9D890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37.497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55D54B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1.260.734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474EF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66FB19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533.046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BB4BE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1.793.780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19B83" w14:textId="77777777" w:rsidR="00C82BFD" w:rsidRPr="00C82BFD" w:rsidRDefault="00C82BFD" w:rsidP="00C82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C82B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2C87DD2A" w14:textId="77777777" w:rsidR="00C82BFD" w:rsidRPr="00C82BFD" w:rsidRDefault="00C82BFD" w:rsidP="00C8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37CC16BF" w14:textId="17F8A90C" w:rsidR="002104E4" w:rsidRPr="00073B72" w:rsidRDefault="002104E4" w:rsidP="00073B72">
      <w:pPr>
        <w:spacing w:after="200" w:line="276" w:lineRule="auto"/>
        <w:rPr>
          <w:rFonts w:ascii="Arial" w:hAnsi="Arial"/>
          <w:b/>
          <w:bCs/>
        </w:rPr>
      </w:pPr>
      <w:r>
        <w:br w:type="page"/>
      </w:r>
    </w:p>
    <w:tbl>
      <w:tblPr>
        <w:tblW w:w="16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860"/>
        <w:gridCol w:w="960"/>
        <w:gridCol w:w="1200"/>
        <w:gridCol w:w="860"/>
        <w:gridCol w:w="1080"/>
        <w:gridCol w:w="740"/>
      </w:tblGrid>
      <w:tr w:rsidR="00C77229" w:rsidRPr="00C77229" w14:paraId="7BB229DB" w14:textId="77777777" w:rsidTr="00097787">
        <w:trPr>
          <w:trHeight w:val="300"/>
        </w:trPr>
        <w:tc>
          <w:tcPr>
            <w:tcW w:w="10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4404" w14:textId="1AF4AE36" w:rsidR="00097787" w:rsidRDefault="00097787" w:rsidP="00C7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  <w:tbl>
            <w:tblPr>
              <w:tblW w:w="5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890"/>
              <w:gridCol w:w="1013"/>
              <w:gridCol w:w="915"/>
              <w:gridCol w:w="1013"/>
            </w:tblGrid>
            <w:tr w:rsidR="002939E4" w:rsidRPr="002939E4" w14:paraId="2BB0D2F8" w14:textId="77777777" w:rsidTr="002939E4">
              <w:trPr>
                <w:trHeight w:val="230"/>
              </w:trPr>
              <w:tc>
                <w:tcPr>
                  <w:tcW w:w="5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BDC58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Top 10 importører af dansk grisekød målt på værdi </w:t>
                  </w:r>
                </w:p>
              </w:tc>
            </w:tr>
            <w:tr w:rsidR="002939E4" w:rsidRPr="002939E4" w14:paraId="7DEC132F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9A3402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 </w:t>
                  </w:r>
                </w:p>
              </w:tc>
              <w:tc>
                <w:tcPr>
                  <w:tcW w:w="19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CA083E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jan-</w:t>
                  </w:r>
                  <w:proofErr w:type="spellStart"/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dec</w:t>
                  </w:r>
                  <w:proofErr w:type="spellEnd"/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 2025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0AB125B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jan-</w:t>
                  </w:r>
                  <w:proofErr w:type="spellStart"/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dec</w:t>
                  </w:r>
                  <w:proofErr w:type="spellEnd"/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 2024</w:t>
                  </w:r>
                </w:p>
              </w:tc>
            </w:tr>
            <w:tr w:rsidR="002939E4" w:rsidRPr="002939E4" w14:paraId="01855CC8" w14:textId="77777777" w:rsidTr="002939E4">
              <w:trPr>
                <w:trHeight w:val="460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4A8E204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Land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3DF39BAE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Værdi i mio. kr.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5A82F16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Tons 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602346C4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Værdi i mio. kr.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45EBCFF" w14:textId="77777777" w:rsidR="002939E4" w:rsidRPr="002939E4" w:rsidRDefault="002939E4" w:rsidP="002939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 xml:space="preserve">Tons </w:t>
                  </w:r>
                </w:p>
              </w:tc>
            </w:tr>
            <w:tr w:rsidR="002939E4" w:rsidRPr="002939E4" w14:paraId="5BE5C034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50579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Polen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FE23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7.684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6A669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463.480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ACDB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7.879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E352A0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401.012</w:t>
                  </w:r>
                </w:p>
              </w:tc>
            </w:tr>
            <w:tr w:rsidR="002939E4" w:rsidRPr="002939E4" w14:paraId="52F62BF4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B834E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Tyskland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B8F6D8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7.521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27617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412.687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D91DF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8.936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006E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433.288</w:t>
                  </w:r>
                </w:p>
              </w:tc>
            </w:tr>
            <w:tr w:rsidR="002939E4" w:rsidRPr="002939E4" w14:paraId="28742CD3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10D87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UK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0BE5F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3.370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44238C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138.916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46DF3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3.507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AF70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141.221</w:t>
                  </w:r>
                </w:p>
              </w:tc>
            </w:tr>
            <w:tr w:rsidR="002939E4" w:rsidRPr="002939E4" w14:paraId="2E46B427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E86D9A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Kina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16357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2.673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CFBDE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200.116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271F7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2.776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F957E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193.531</w:t>
                  </w:r>
                </w:p>
              </w:tc>
            </w:tr>
            <w:tr w:rsidR="002939E4" w:rsidRPr="002939E4" w14:paraId="5DC9D02B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7A0A8A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Italien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F35030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2.221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58052C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122.026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B4A9F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2.439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FA5CE0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120.891</w:t>
                  </w:r>
                </w:p>
              </w:tc>
            </w:tr>
            <w:tr w:rsidR="002939E4" w:rsidRPr="002939E4" w14:paraId="455A2E19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43F6D0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Japan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604056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1.436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90F49E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42.963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50EE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2.157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A05B8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66.286</w:t>
                  </w:r>
                </w:p>
              </w:tc>
            </w:tr>
            <w:tr w:rsidR="002939E4" w:rsidRPr="002939E4" w14:paraId="42D01E35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A74F26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Australien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42505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1.179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CFDD9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42.961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316D2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1.216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F377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41.394</w:t>
                  </w:r>
                </w:p>
              </w:tc>
            </w:tr>
            <w:tr w:rsidR="002939E4" w:rsidRPr="002939E4" w14:paraId="5746B369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23BDC1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USA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3818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1.071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D383D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33.827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36356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1.125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6B8A7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33.845</w:t>
                  </w:r>
                </w:p>
              </w:tc>
            </w:tr>
            <w:tr w:rsidR="002939E4" w:rsidRPr="002939E4" w14:paraId="69ABA270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DADB1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Sverige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D4460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1.017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5185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35.247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409BE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888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677B8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31.918</w:t>
                  </w:r>
                </w:p>
              </w:tc>
            </w:tr>
            <w:tr w:rsidR="002939E4" w:rsidRPr="002939E4" w14:paraId="635F5DB9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37F4C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Filippinerne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773ED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961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74BE7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52.398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7999C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731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CD475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36.981</w:t>
                  </w:r>
                </w:p>
              </w:tc>
            </w:tr>
            <w:tr w:rsidR="002939E4" w:rsidRPr="002939E4" w14:paraId="64B13513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C9B7E83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Top 10 total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54514E8A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29.132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E3EF400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1.544.622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023851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31.653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DB6463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1.500.368</w:t>
                  </w:r>
                </w:p>
              </w:tc>
            </w:tr>
            <w:tr w:rsidR="002939E4" w:rsidRPr="002939E4" w14:paraId="5A8222C5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E0C77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Andre lande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12705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7.807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82B2F8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338.962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8D139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7.238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F5EBB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a-DK"/>
                    </w:rPr>
                    <w:t>293.412</w:t>
                  </w:r>
                </w:p>
              </w:tc>
            </w:tr>
            <w:tr w:rsidR="002939E4" w:rsidRPr="002939E4" w14:paraId="103F7A2C" w14:textId="77777777" w:rsidTr="002939E4">
              <w:trPr>
                <w:trHeight w:val="230"/>
              </w:trPr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D7CBCB4" w14:textId="77777777" w:rsidR="002939E4" w:rsidRPr="002939E4" w:rsidRDefault="002939E4" w:rsidP="002939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Total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456016C3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36.939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2561AB9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1.883.584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0C4BE38E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38.891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66588D7" w14:textId="77777777" w:rsidR="002939E4" w:rsidRPr="002939E4" w:rsidRDefault="002939E4" w:rsidP="002939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</w:pPr>
                  <w:r w:rsidRPr="002939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da-DK"/>
                    </w:rPr>
                    <w:t>1.793.780</w:t>
                  </w:r>
                </w:p>
              </w:tc>
            </w:tr>
          </w:tbl>
          <w:p w14:paraId="18E06801" w14:textId="47A5E12C" w:rsidR="00C77229" w:rsidRPr="00C77229" w:rsidRDefault="00C77229" w:rsidP="00C7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9C71" w14:textId="77777777" w:rsidR="00C77229" w:rsidRPr="00C77229" w:rsidRDefault="00C77229" w:rsidP="00C7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9017" w14:textId="77777777" w:rsidR="00C77229" w:rsidRPr="00C77229" w:rsidRDefault="00C77229" w:rsidP="00C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91B4" w14:textId="77777777" w:rsidR="00C77229" w:rsidRPr="00C77229" w:rsidRDefault="00C77229" w:rsidP="00C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8DF1" w14:textId="77777777" w:rsidR="00C77229" w:rsidRPr="00C77229" w:rsidRDefault="00C77229" w:rsidP="00C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3171" w14:textId="77777777" w:rsidR="00C77229" w:rsidRPr="00C77229" w:rsidRDefault="00C77229" w:rsidP="00C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7C30" w14:textId="77777777" w:rsidR="00C77229" w:rsidRPr="00C77229" w:rsidRDefault="00C77229" w:rsidP="00C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01473745" w14:textId="77777777" w:rsidR="004335E1" w:rsidRDefault="004335E1" w:rsidP="00B66F91">
      <w:pPr>
        <w:spacing w:after="200" w:line="276" w:lineRule="auto"/>
        <w:rPr>
          <w:rFonts w:ascii="Arial" w:hAnsi="Arial"/>
          <w:b/>
          <w:bCs/>
        </w:rPr>
      </w:pPr>
    </w:p>
    <w:p w14:paraId="6D5038B5" w14:textId="095DB986" w:rsidR="003777E0" w:rsidRDefault="002939E4" w:rsidP="00B66F91">
      <w:pPr>
        <w:spacing w:after="200" w:line="276" w:lineRule="auto"/>
        <w:rPr>
          <w:rFonts w:ascii="Arial" w:hAnsi="Arial"/>
          <w:b/>
          <w:bCs/>
        </w:rPr>
      </w:pPr>
      <w:r>
        <w:rPr>
          <w:noProof/>
        </w:rPr>
        <w:drawing>
          <wp:inline distT="0" distB="0" distL="0" distR="0" wp14:anchorId="6BA30133" wp14:editId="233BE1C5">
            <wp:extent cx="6120130" cy="2842895"/>
            <wp:effectExtent l="0" t="0" r="0" b="0"/>
            <wp:docPr id="133825617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5D47F9F-E918-4AD4-8D67-3C1BBF119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4EC486" w14:textId="77777777" w:rsidR="003777E0" w:rsidRDefault="003777E0" w:rsidP="00B66F91">
      <w:pPr>
        <w:spacing w:after="200" w:line="276" w:lineRule="auto"/>
        <w:rPr>
          <w:rFonts w:ascii="Arial" w:hAnsi="Arial"/>
          <w:b/>
          <w:bCs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EADBCB5" w14:textId="5C1AC077" w:rsidR="003777E0" w:rsidRDefault="002939E4" w:rsidP="00B66F91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noProof/>
        </w:rPr>
        <w:drawing>
          <wp:inline distT="0" distB="0" distL="0" distR="0" wp14:anchorId="09566FAC" wp14:editId="5406D62D">
            <wp:extent cx="6063932" cy="3020146"/>
            <wp:effectExtent l="0" t="0" r="0" b="8890"/>
            <wp:docPr id="175350811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A2B5F25-7F57-4272-A295-503A87548E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777E0" w:rsidSect="00E5337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648493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F82BE3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5899125">
    <w:abstractNumId w:val="1"/>
  </w:num>
  <w:num w:numId="2" w16cid:durableId="21342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7D"/>
    <w:rsid w:val="000205CE"/>
    <w:rsid w:val="0003547C"/>
    <w:rsid w:val="000527D8"/>
    <w:rsid w:val="00073B72"/>
    <w:rsid w:val="00082F14"/>
    <w:rsid w:val="00087962"/>
    <w:rsid w:val="00097787"/>
    <w:rsid w:val="000C34BC"/>
    <w:rsid w:val="000F159C"/>
    <w:rsid w:val="0011110C"/>
    <w:rsid w:val="00142E3A"/>
    <w:rsid w:val="0016716A"/>
    <w:rsid w:val="0017724A"/>
    <w:rsid w:val="001807ED"/>
    <w:rsid w:val="0018223B"/>
    <w:rsid w:val="00183B45"/>
    <w:rsid w:val="001A3DF8"/>
    <w:rsid w:val="001B1A17"/>
    <w:rsid w:val="001D5F78"/>
    <w:rsid w:val="001D7914"/>
    <w:rsid w:val="001E546E"/>
    <w:rsid w:val="001F15FB"/>
    <w:rsid w:val="001F310E"/>
    <w:rsid w:val="001F5605"/>
    <w:rsid w:val="002104E4"/>
    <w:rsid w:val="002109B7"/>
    <w:rsid w:val="002548A2"/>
    <w:rsid w:val="002619F7"/>
    <w:rsid w:val="0026507D"/>
    <w:rsid w:val="002939E4"/>
    <w:rsid w:val="002B3A23"/>
    <w:rsid w:val="002C15D6"/>
    <w:rsid w:val="002C511E"/>
    <w:rsid w:val="002F40D0"/>
    <w:rsid w:val="002F63F2"/>
    <w:rsid w:val="0031746B"/>
    <w:rsid w:val="0032273D"/>
    <w:rsid w:val="00324096"/>
    <w:rsid w:val="0032446D"/>
    <w:rsid w:val="0032672B"/>
    <w:rsid w:val="00342CEE"/>
    <w:rsid w:val="003657CA"/>
    <w:rsid w:val="00365C84"/>
    <w:rsid w:val="00370D3C"/>
    <w:rsid w:val="00376BD6"/>
    <w:rsid w:val="003777E0"/>
    <w:rsid w:val="00397C81"/>
    <w:rsid w:val="003A53D6"/>
    <w:rsid w:val="003C1000"/>
    <w:rsid w:val="003C2FEC"/>
    <w:rsid w:val="003D533C"/>
    <w:rsid w:val="003E6ABC"/>
    <w:rsid w:val="003F50CD"/>
    <w:rsid w:val="00417C84"/>
    <w:rsid w:val="004335E1"/>
    <w:rsid w:val="00441CBE"/>
    <w:rsid w:val="00441D17"/>
    <w:rsid w:val="0045310F"/>
    <w:rsid w:val="00454BE1"/>
    <w:rsid w:val="00467792"/>
    <w:rsid w:val="00467DAF"/>
    <w:rsid w:val="0047515D"/>
    <w:rsid w:val="00485A81"/>
    <w:rsid w:val="0049226D"/>
    <w:rsid w:val="0049340D"/>
    <w:rsid w:val="004A4508"/>
    <w:rsid w:val="004A49B7"/>
    <w:rsid w:val="004A4E7A"/>
    <w:rsid w:val="004B3640"/>
    <w:rsid w:val="004C22BC"/>
    <w:rsid w:val="00522D37"/>
    <w:rsid w:val="00525971"/>
    <w:rsid w:val="005516E4"/>
    <w:rsid w:val="00551EB1"/>
    <w:rsid w:val="00564B84"/>
    <w:rsid w:val="00582BAA"/>
    <w:rsid w:val="00586DC1"/>
    <w:rsid w:val="005901BB"/>
    <w:rsid w:val="00591C73"/>
    <w:rsid w:val="00597FDF"/>
    <w:rsid w:val="005A3250"/>
    <w:rsid w:val="005A4DC9"/>
    <w:rsid w:val="005C3E1E"/>
    <w:rsid w:val="005C724B"/>
    <w:rsid w:val="005D1D2D"/>
    <w:rsid w:val="005D5529"/>
    <w:rsid w:val="005E5D38"/>
    <w:rsid w:val="005F355C"/>
    <w:rsid w:val="005F5F61"/>
    <w:rsid w:val="00606548"/>
    <w:rsid w:val="00612E46"/>
    <w:rsid w:val="00625AB1"/>
    <w:rsid w:val="00632E1F"/>
    <w:rsid w:val="00641295"/>
    <w:rsid w:val="00642418"/>
    <w:rsid w:val="00653AF3"/>
    <w:rsid w:val="00661C7D"/>
    <w:rsid w:val="00673D16"/>
    <w:rsid w:val="00691F30"/>
    <w:rsid w:val="006927C2"/>
    <w:rsid w:val="006949C4"/>
    <w:rsid w:val="00694B2E"/>
    <w:rsid w:val="006A1DE8"/>
    <w:rsid w:val="006A6A1F"/>
    <w:rsid w:val="006B7821"/>
    <w:rsid w:val="006C31BD"/>
    <w:rsid w:val="006C48F4"/>
    <w:rsid w:val="006C5BF4"/>
    <w:rsid w:val="006C62A2"/>
    <w:rsid w:val="006C6F6F"/>
    <w:rsid w:val="006C71DC"/>
    <w:rsid w:val="006D002A"/>
    <w:rsid w:val="006D016E"/>
    <w:rsid w:val="006D0C3F"/>
    <w:rsid w:val="006E3473"/>
    <w:rsid w:val="00735569"/>
    <w:rsid w:val="00756A22"/>
    <w:rsid w:val="00760FAD"/>
    <w:rsid w:val="007640E1"/>
    <w:rsid w:val="00772D4C"/>
    <w:rsid w:val="007735F4"/>
    <w:rsid w:val="007A646A"/>
    <w:rsid w:val="007D6768"/>
    <w:rsid w:val="007E4951"/>
    <w:rsid w:val="00800F9F"/>
    <w:rsid w:val="0080160D"/>
    <w:rsid w:val="008023F3"/>
    <w:rsid w:val="008040DA"/>
    <w:rsid w:val="00810A18"/>
    <w:rsid w:val="0081476A"/>
    <w:rsid w:val="008346D6"/>
    <w:rsid w:val="008356CA"/>
    <w:rsid w:val="00862D78"/>
    <w:rsid w:val="00880387"/>
    <w:rsid w:val="00890CC8"/>
    <w:rsid w:val="00895AEC"/>
    <w:rsid w:val="008B0B37"/>
    <w:rsid w:val="008B0CF9"/>
    <w:rsid w:val="008C7ACF"/>
    <w:rsid w:val="008D6DE9"/>
    <w:rsid w:val="008F3E26"/>
    <w:rsid w:val="009276CC"/>
    <w:rsid w:val="00932184"/>
    <w:rsid w:val="00970994"/>
    <w:rsid w:val="00976C74"/>
    <w:rsid w:val="009968AB"/>
    <w:rsid w:val="009A2E2C"/>
    <w:rsid w:val="009C6762"/>
    <w:rsid w:val="009D4362"/>
    <w:rsid w:val="00A050E9"/>
    <w:rsid w:val="00A07710"/>
    <w:rsid w:val="00A157F5"/>
    <w:rsid w:val="00A463EB"/>
    <w:rsid w:val="00A95C4A"/>
    <w:rsid w:val="00AB1311"/>
    <w:rsid w:val="00AC600A"/>
    <w:rsid w:val="00AD061E"/>
    <w:rsid w:val="00AF34E7"/>
    <w:rsid w:val="00B03DA9"/>
    <w:rsid w:val="00B07107"/>
    <w:rsid w:val="00B47A79"/>
    <w:rsid w:val="00B567A7"/>
    <w:rsid w:val="00B62CAD"/>
    <w:rsid w:val="00B66F91"/>
    <w:rsid w:val="00B67697"/>
    <w:rsid w:val="00B73FA4"/>
    <w:rsid w:val="00BC11AE"/>
    <w:rsid w:val="00BC2449"/>
    <w:rsid w:val="00BC3F94"/>
    <w:rsid w:val="00BF12EC"/>
    <w:rsid w:val="00BF37D9"/>
    <w:rsid w:val="00C500C9"/>
    <w:rsid w:val="00C52DB8"/>
    <w:rsid w:val="00C5507C"/>
    <w:rsid w:val="00C77229"/>
    <w:rsid w:val="00C82BFD"/>
    <w:rsid w:val="00C96CAD"/>
    <w:rsid w:val="00C974BF"/>
    <w:rsid w:val="00CA2590"/>
    <w:rsid w:val="00CA4F79"/>
    <w:rsid w:val="00CB3EC1"/>
    <w:rsid w:val="00CB5565"/>
    <w:rsid w:val="00CC13C2"/>
    <w:rsid w:val="00CC1C70"/>
    <w:rsid w:val="00CC2E8F"/>
    <w:rsid w:val="00CC4195"/>
    <w:rsid w:val="00CD7695"/>
    <w:rsid w:val="00CE061E"/>
    <w:rsid w:val="00CE5E2E"/>
    <w:rsid w:val="00CF3BC3"/>
    <w:rsid w:val="00D12FD5"/>
    <w:rsid w:val="00D21911"/>
    <w:rsid w:val="00D24E43"/>
    <w:rsid w:val="00D55346"/>
    <w:rsid w:val="00D74A90"/>
    <w:rsid w:val="00DB24E2"/>
    <w:rsid w:val="00DB3C29"/>
    <w:rsid w:val="00DB644F"/>
    <w:rsid w:val="00DC5293"/>
    <w:rsid w:val="00DD46F6"/>
    <w:rsid w:val="00DE2949"/>
    <w:rsid w:val="00DE56B0"/>
    <w:rsid w:val="00DE7E39"/>
    <w:rsid w:val="00DF3BDD"/>
    <w:rsid w:val="00E002C9"/>
    <w:rsid w:val="00E141E2"/>
    <w:rsid w:val="00E24A82"/>
    <w:rsid w:val="00E24C4E"/>
    <w:rsid w:val="00E37CB5"/>
    <w:rsid w:val="00E5337D"/>
    <w:rsid w:val="00E91C00"/>
    <w:rsid w:val="00E93EE4"/>
    <w:rsid w:val="00E9413C"/>
    <w:rsid w:val="00EA0342"/>
    <w:rsid w:val="00EB2E44"/>
    <w:rsid w:val="00EC0D8C"/>
    <w:rsid w:val="00EC43BF"/>
    <w:rsid w:val="00EC767B"/>
    <w:rsid w:val="00EF3112"/>
    <w:rsid w:val="00EF5BC9"/>
    <w:rsid w:val="00F2284C"/>
    <w:rsid w:val="00F711F3"/>
    <w:rsid w:val="00F72B8B"/>
    <w:rsid w:val="00FC0E1B"/>
    <w:rsid w:val="00FD3C60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24F0AF"/>
  <w15:chartTrackingRefBased/>
  <w15:docId w15:val="{B8D75FEB-6B7F-4561-88E0-CC19117F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5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5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semiHidden/>
    <w:unhideWhenUsed/>
    <w:rsid w:val="00625AB1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25AB1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25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5A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danishagriculture.sharepoint.com/sites/AnalyseStatistik/Shared%20Documents/General/Markeder/Svin/Markedsnyt/Lande/Danmark/DK%20eksport%20af%20grisek&#248;d/Eksport%202025/januar%20-%20december%20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danishagriculture.sharepoint.com/sites/AnalyseStatistik/Shared%20Documents/General/Markeder/Svin/Markedsnyt/Lande/Danmark/DK%20eksport%20af%20grisek&#248;d/Eksport%202025/januar%20-%20december%202025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229658792650924E-2"/>
          <c:y val="9.8231627296587923E-2"/>
          <c:w val="0.89566579177602801"/>
          <c:h val="0.81222696121318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'Top 10 importører, grafer'!$C$3</c:f>
              <c:strCache>
                <c:ptCount val="1"/>
                <c:pt idx="0">
                  <c:v>jan-dec 2025</c:v>
                </c:pt>
              </c:strCache>
            </c:strRef>
          </c:tx>
          <c:spPr>
            <a:solidFill>
              <a:srgbClr val="076471"/>
            </a:solidFill>
            <a:ln w="3175">
              <a:solidFill>
                <a:sysClr val="windowText" lastClr="000000"/>
              </a:solidFill>
            </a:ln>
          </c:spPr>
          <c:invertIfNegative val="0"/>
          <c:cat>
            <c:strRef>
              <c:f>'Top 10 importører, grafer'!$B$4:$B$13</c:f>
              <c:strCache>
                <c:ptCount val="10"/>
                <c:pt idx="0">
                  <c:v>Polen</c:v>
                </c:pt>
                <c:pt idx="1">
                  <c:v>Tyskland</c:v>
                </c:pt>
                <c:pt idx="2">
                  <c:v>UK</c:v>
                </c:pt>
                <c:pt idx="3">
                  <c:v>Kina</c:v>
                </c:pt>
                <c:pt idx="4">
                  <c:v>Italien</c:v>
                </c:pt>
                <c:pt idx="5">
                  <c:v>Japan</c:v>
                </c:pt>
                <c:pt idx="6">
                  <c:v>Australien</c:v>
                </c:pt>
                <c:pt idx="7">
                  <c:v>USA</c:v>
                </c:pt>
                <c:pt idx="8">
                  <c:v>Sverige</c:v>
                </c:pt>
                <c:pt idx="9">
                  <c:v>Filippinerne</c:v>
                </c:pt>
              </c:strCache>
            </c:strRef>
          </c:cat>
          <c:val>
            <c:numRef>
              <c:f>'Top 10 importører, grafer'!$C$4:$C$13</c:f>
              <c:numCache>
                <c:formatCode>#,##0</c:formatCode>
                <c:ptCount val="10"/>
                <c:pt idx="0">
                  <c:v>7683.6056790000002</c:v>
                </c:pt>
                <c:pt idx="1">
                  <c:v>7520.756042</c:v>
                </c:pt>
                <c:pt idx="2">
                  <c:v>3369.7249489999999</c:v>
                </c:pt>
                <c:pt idx="3">
                  <c:v>2672.6503429999998</c:v>
                </c:pt>
                <c:pt idx="4">
                  <c:v>2220.858385</c:v>
                </c:pt>
                <c:pt idx="5">
                  <c:v>1435.704238</c:v>
                </c:pt>
                <c:pt idx="6">
                  <c:v>1178.8857</c:v>
                </c:pt>
                <c:pt idx="7">
                  <c:v>1070.9736230000001</c:v>
                </c:pt>
                <c:pt idx="8">
                  <c:v>1017.411656</c:v>
                </c:pt>
                <c:pt idx="9">
                  <c:v>961.25224500000002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9-43E9-B76F-BEB7CDF31046}"/>
            </c:ext>
          </c:extLst>
        </c:ser>
        <c:ser>
          <c:idx val="1"/>
          <c:order val="1"/>
          <c:tx>
            <c:strRef>
              <c:f>'Top 10 importører, grafer'!$D$3</c:f>
              <c:strCache>
                <c:ptCount val="1"/>
                <c:pt idx="0">
                  <c:v>jan-dec 2024</c:v>
                </c:pt>
              </c:strCache>
            </c:strRef>
          </c:tx>
          <c:spPr>
            <a:solidFill>
              <a:srgbClr val="4BACC6">
                <a:lumMod val="40000"/>
                <a:lumOff val="60000"/>
              </a:srgbClr>
            </a:solidFill>
            <a:ln w="3175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A69-43E9-B76F-BEB7CDF3104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A69-43E9-B76F-BEB7CDF31046}"/>
              </c:ext>
            </c:extLst>
          </c:dPt>
          <c:cat>
            <c:strRef>
              <c:f>'Top 10 importører, grafer'!$B$4:$B$13</c:f>
              <c:strCache>
                <c:ptCount val="10"/>
                <c:pt idx="0">
                  <c:v>Polen</c:v>
                </c:pt>
                <c:pt idx="1">
                  <c:v>Tyskland</c:v>
                </c:pt>
                <c:pt idx="2">
                  <c:v>UK</c:v>
                </c:pt>
                <c:pt idx="3">
                  <c:v>Kina</c:v>
                </c:pt>
                <c:pt idx="4">
                  <c:v>Italien</c:v>
                </c:pt>
                <c:pt idx="5">
                  <c:v>Japan</c:v>
                </c:pt>
                <c:pt idx="6">
                  <c:v>Australien</c:v>
                </c:pt>
                <c:pt idx="7">
                  <c:v>USA</c:v>
                </c:pt>
                <c:pt idx="8">
                  <c:v>Sverige</c:v>
                </c:pt>
                <c:pt idx="9">
                  <c:v>Filippinerne</c:v>
                </c:pt>
              </c:strCache>
            </c:strRef>
          </c:cat>
          <c:val>
            <c:numRef>
              <c:f>'Top 10 importører, grafer'!$D$4:$D$13</c:f>
              <c:numCache>
                <c:formatCode>#,##0</c:formatCode>
                <c:ptCount val="10"/>
                <c:pt idx="0">
                  <c:v>7878.5328069999996</c:v>
                </c:pt>
                <c:pt idx="1">
                  <c:v>8935.7715709999993</c:v>
                </c:pt>
                <c:pt idx="2">
                  <c:v>3506.912233</c:v>
                </c:pt>
                <c:pt idx="3">
                  <c:v>2776.141642</c:v>
                </c:pt>
                <c:pt idx="4">
                  <c:v>2439.3885420000001</c:v>
                </c:pt>
                <c:pt idx="5">
                  <c:v>2156.9074380000002</c:v>
                </c:pt>
                <c:pt idx="6">
                  <c:v>1215.659596</c:v>
                </c:pt>
                <c:pt idx="7">
                  <c:v>1124.8272589999999</c:v>
                </c:pt>
                <c:pt idx="8">
                  <c:v>888.30558900000005</c:v>
                </c:pt>
                <c:pt idx="9">
                  <c:v>730.76917900000001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69-43E9-B76F-BEB7CDF31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37792"/>
        <c:axId val="121098624"/>
      </c:barChart>
      <c:catAx>
        <c:axId val="12113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>
            <a:solidFill>
              <a:schemeClr val="bg1"/>
            </a:solidFill>
          </a:ln>
        </c:spPr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da-DK"/>
          </a:p>
        </c:txPr>
        <c:crossAx val="121098624"/>
        <c:crosses val="autoZero"/>
        <c:auto val="1"/>
        <c:lblAlgn val="ctr"/>
        <c:lblOffset val="100"/>
        <c:noMultiLvlLbl val="0"/>
      </c:catAx>
      <c:valAx>
        <c:axId val="121098624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  <a:prstDash val="solid"/>
            </a:ln>
          </c:spPr>
        </c:majorGridlines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da-DK"/>
          </a:p>
        </c:txPr>
        <c:crossAx val="121137792"/>
        <c:crosses val="autoZero"/>
        <c:crossBetween val="between"/>
      </c:valAx>
      <c:spPr>
        <a:solidFill>
          <a:srgbClr val="E0E0D4"/>
        </a:solidFill>
      </c:spPr>
    </c:plotArea>
    <c:legend>
      <c:legendPos val="r"/>
      <c:layout>
        <c:manualLayout>
          <c:xMode val="edge"/>
          <c:yMode val="edge"/>
          <c:x val="0.72306620668335186"/>
          <c:y val="0.12071176562870294"/>
          <c:w val="0.1989341053692899"/>
          <c:h val="0.1668056329754033"/>
        </c:manualLayout>
      </c:layout>
      <c:overlay val="0"/>
      <c:txPr>
        <a:bodyPr/>
        <a:lstStyle/>
        <a:p>
          <a:pPr>
            <a:defRPr sz="900"/>
          </a:pPr>
          <a:endParaRPr lang="da-DK"/>
        </a:p>
      </c:txPr>
    </c:legend>
    <c:plotVisOnly val="1"/>
    <c:dispBlanksAs val="gap"/>
    <c:showDLblsOverMax val="0"/>
  </c:chart>
  <c:spPr>
    <a:solidFill>
      <a:srgbClr val="F0F0E9"/>
    </a:solidFill>
    <a:ln w="25400">
      <a:noFill/>
    </a:ln>
  </c:spPr>
  <c:txPr>
    <a:bodyPr/>
    <a:lstStyle/>
    <a:p>
      <a:pPr>
        <a:defRPr sz="800">
          <a:latin typeface="Frutiger Cn"/>
          <a:ea typeface="Frutiger Cn"/>
          <a:cs typeface="Frutiger Cn"/>
        </a:defRPr>
      </a:pPr>
      <a:endParaRPr lang="da-DK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229658792650924E-2"/>
          <c:y val="9.8231627296587923E-2"/>
          <c:w val="0.89566579177602801"/>
          <c:h val="0.81222696121318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'Top 10 importører, grafer'!$G$3</c:f>
              <c:strCache>
                <c:ptCount val="1"/>
                <c:pt idx="0">
                  <c:v>jan-dec 2025</c:v>
                </c:pt>
              </c:strCache>
            </c:strRef>
          </c:tx>
          <c:spPr>
            <a:solidFill>
              <a:srgbClr val="076471"/>
            </a:solidFill>
            <a:ln w="3175">
              <a:solidFill>
                <a:srgbClr val="000000"/>
              </a:solidFill>
            </a:ln>
          </c:spPr>
          <c:invertIfNegative val="0"/>
          <c:cat>
            <c:strRef>
              <c:f>'Top 10 importører, grafer'!$F$4:$F$13</c:f>
              <c:strCache>
                <c:ptCount val="10"/>
                <c:pt idx="0">
                  <c:v>Polen</c:v>
                </c:pt>
                <c:pt idx="1">
                  <c:v>Tyskland</c:v>
                </c:pt>
                <c:pt idx="2">
                  <c:v>UK</c:v>
                </c:pt>
                <c:pt idx="3">
                  <c:v>Kina</c:v>
                </c:pt>
                <c:pt idx="4">
                  <c:v>Italien</c:v>
                </c:pt>
                <c:pt idx="5">
                  <c:v>Japan</c:v>
                </c:pt>
                <c:pt idx="6">
                  <c:v>Australien</c:v>
                </c:pt>
                <c:pt idx="7">
                  <c:v>USA</c:v>
                </c:pt>
                <c:pt idx="8">
                  <c:v>Sverige</c:v>
                </c:pt>
                <c:pt idx="9">
                  <c:v>Filippinerne</c:v>
                </c:pt>
              </c:strCache>
            </c:strRef>
          </c:cat>
          <c:val>
            <c:numRef>
              <c:f>'Top 10 importører, grafer'!$G$4:$G$13</c:f>
              <c:numCache>
                <c:formatCode>#,##0</c:formatCode>
                <c:ptCount val="10"/>
                <c:pt idx="0">
                  <c:v>463480.02</c:v>
                </c:pt>
                <c:pt idx="1">
                  <c:v>412687.13400000002</c:v>
                </c:pt>
                <c:pt idx="2">
                  <c:v>138916.24799999999</c:v>
                </c:pt>
                <c:pt idx="3">
                  <c:v>200116.242</c:v>
                </c:pt>
                <c:pt idx="4">
                  <c:v>122026.25199999999</c:v>
                </c:pt>
                <c:pt idx="5">
                  <c:v>42963.074000000001</c:v>
                </c:pt>
                <c:pt idx="6">
                  <c:v>42961.16</c:v>
                </c:pt>
                <c:pt idx="7">
                  <c:v>33827.093000000001</c:v>
                </c:pt>
                <c:pt idx="8">
                  <c:v>35246.561999999998</c:v>
                </c:pt>
                <c:pt idx="9">
                  <c:v>52397.817000000003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37-420E-B320-5CF18E33E6DB}"/>
            </c:ext>
          </c:extLst>
        </c:ser>
        <c:ser>
          <c:idx val="1"/>
          <c:order val="1"/>
          <c:tx>
            <c:strRef>
              <c:f>'Top 10 importører, grafer'!$H$3</c:f>
              <c:strCache>
                <c:ptCount val="1"/>
                <c:pt idx="0">
                  <c:v>jan-dec 2024</c:v>
                </c:pt>
              </c:strCache>
            </c:strRef>
          </c:tx>
          <c:spPr>
            <a:solidFill>
              <a:srgbClr val="4BACC6">
                <a:lumMod val="40000"/>
                <a:lumOff val="60000"/>
              </a:srgbClr>
            </a:solidFill>
            <a:ln w="3175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237-420E-B320-5CF18E33E6D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237-420E-B320-5CF18E33E6DB}"/>
              </c:ext>
            </c:extLst>
          </c:dPt>
          <c:cat>
            <c:strRef>
              <c:f>'Top 10 importører, grafer'!$F$4:$F$13</c:f>
              <c:strCache>
                <c:ptCount val="10"/>
                <c:pt idx="0">
                  <c:v>Polen</c:v>
                </c:pt>
                <c:pt idx="1">
                  <c:v>Tyskland</c:v>
                </c:pt>
                <c:pt idx="2">
                  <c:v>UK</c:v>
                </c:pt>
                <c:pt idx="3">
                  <c:v>Kina</c:v>
                </c:pt>
                <c:pt idx="4">
                  <c:v>Italien</c:v>
                </c:pt>
                <c:pt idx="5">
                  <c:v>Japan</c:v>
                </c:pt>
                <c:pt idx="6">
                  <c:v>Australien</c:v>
                </c:pt>
                <c:pt idx="7">
                  <c:v>USA</c:v>
                </c:pt>
                <c:pt idx="8">
                  <c:v>Sverige</c:v>
                </c:pt>
                <c:pt idx="9">
                  <c:v>Filippinerne</c:v>
                </c:pt>
              </c:strCache>
            </c:strRef>
          </c:cat>
          <c:val>
            <c:numRef>
              <c:f>'Top 10 importører, grafer'!$H$4:$H$13</c:f>
              <c:numCache>
                <c:formatCode>#,##0</c:formatCode>
                <c:ptCount val="10"/>
                <c:pt idx="0">
                  <c:v>401012.304</c:v>
                </c:pt>
                <c:pt idx="1">
                  <c:v>433287.54800000001</c:v>
                </c:pt>
                <c:pt idx="2">
                  <c:v>141221.48199999999</c:v>
                </c:pt>
                <c:pt idx="3">
                  <c:v>193530.739</c:v>
                </c:pt>
                <c:pt idx="4">
                  <c:v>120891.29700000001</c:v>
                </c:pt>
                <c:pt idx="5">
                  <c:v>66286.273000000001</c:v>
                </c:pt>
                <c:pt idx="6">
                  <c:v>41393.949000000001</c:v>
                </c:pt>
                <c:pt idx="7">
                  <c:v>33844.959999999999</c:v>
                </c:pt>
                <c:pt idx="8">
                  <c:v>31918.334999999999</c:v>
                </c:pt>
                <c:pt idx="9">
                  <c:v>36981.133000000002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37-420E-B320-5CF18E33E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465088"/>
        <c:axId val="121466880"/>
      </c:barChart>
      <c:catAx>
        <c:axId val="12146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>
            <a:solidFill>
              <a:schemeClr val="bg1"/>
            </a:solidFill>
          </a:ln>
        </c:spPr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da-DK"/>
          </a:p>
        </c:txPr>
        <c:crossAx val="121466880"/>
        <c:crosses val="autoZero"/>
        <c:auto val="1"/>
        <c:lblAlgn val="ctr"/>
        <c:lblOffset val="100"/>
        <c:noMultiLvlLbl val="0"/>
      </c:catAx>
      <c:valAx>
        <c:axId val="121466880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  <a:prstDash val="solid"/>
            </a:ln>
          </c:spPr>
        </c:majorGridlines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da-DK"/>
          </a:p>
        </c:txPr>
        <c:crossAx val="121465088"/>
        <c:crosses val="autoZero"/>
        <c:crossBetween val="between"/>
      </c:valAx>
      <c:spPr>
        <a:solidFill>
          <a:srgbClr val="E0E0D4"/>
        </a:solidFill>
      </c:spPr>
    </c:plotArea>
    <c:legend>
      <c:legendPos val="r"/>
      <c:layout>
        <c:manualLayout>
          <c:xMode val="edge"/>
          <c:yMode val="edge"/>
          <c:x val="0.74314948144412074"/>
          <c:y val="9.9501456843701166E-2"/>
          <c:w val="0.19562828085954115"/>
          <c:h val="0.20599488041451186"/>
        </c:manualLayout>
      </c:layout>
      <c:overlay val="0"/>
      <c:txPr>
        <a:bodyPr/>
        <a:lstStyle/>
        <a:p>
          <a:pPr>
            <a:defRPr sz="900"/>
          </a:pPr>
          <a:endParaRPr lang="da-DK"/>
        </a:p>
      </c:txPr>
    </c:legend>
    <c:plotVisOnly val="1"/>
    <c:dispBlanksAs val="gap"/>
    <c:showDLblsOverMax val="0"/>
  </c:chart>
  <c:spPr>
    <a:solidFill>
      <a:srgbClr val="F0F0E9"/>
    </a:solidFill>
    <a:ln w="25400">
      <a:noFill/>
    </a:ln>
  </c:spPr>
  <c:txPr>
    <a:bodyPr/>
    <a:lstStyle/>
    <a:p>
      <a:pPr>
        <a:defRPr sz="800">
          <a:latin typeface="Frutiger Cn"/>
          <a:ea typeface="Frutiger Cn"/>
          <a:cs typeface="Frutiger Cn"/>
        </a:defRPr>
      </a:pPr>
      <a:endParaRPr lang="da-DK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0.07497</cdr:x>
      <cdr:y>0.03441</cdr:y>
    </cdr:from>
    <cdr:to>
      <cdr:x>0.13417</cdr:x>
      <cdr:y>0.07369</cdr:y>
    </cdr:to>
    <cdr:sp macro="" textlink="">
      <cdr:nvSpPr>
        <cdr:cNvPr id="2" name="Tekstboks 1"/>
        <cdr:cNvSpPr txBox="1"/>
      </cdr:nvSpPr>
      <cdr:spPr>
        <a:xfrm xmlns:a="http://schemas.openxmlformats.org/drawingml/2006/main">
          <a:off x="452946" y="103308"/>
          <a:ext cx="357659" cy="117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0" tIns="0" rIns="0" bIns="0" rtlCol="0">
          <a:spAutoFit/>
        </a:bodyPr>
        <a:lstStyle xmlns:a="http://schemas.openxmlformats.org/drawingml/2006/main"/>
        <a:p xmlns:a="http://schemas.openxmlformats.org/drawingml/2006/main">
          <a:r>
            <a:rPr lang="da-DK" sz="800" b="1">
              <a:latin typeface="Arial" pitchFamily="34" charset="0"/>
              <a:cs typeface="Arial" pitchFamily="34" charset="0"/>
            </a:rPr>
            <a:t>Mio.</a:t>
          </a:r>
          <a:r>
            <a:rPr lang="da-DK" sz="800" b="1" baseline="0">
              <a:latin typeface="Arial" pitchFamily="34" charset="0"/>
              <a:cs typeface="Arial" pitchFamily="34" charset="0"/>
            </a:rPr>
            <a:t> kr</a:t>
          </a:r>
          <a:endParaRPr lang="da-DK" sz="8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0.07497</cdr:x>
      <cdr:y>0.03441</cdr:y>
    </cdr:from>
    <cdr:to>
      <cdr:x>0.12856</cdr:x>
      <cdr:y>0.0774</cdr:y>
    </cdr:to>
    <cdr:sp macro="" textlink="">
      <cdr:nvSpPr>
        <cdr:cNvPr id="2" name="Tekstboks 1"/>
        <cdr:cNvSpPr txBox="1"/>
      </cdr:nvSpPr>
      <cdr:spPr>
        <a:xfrm xmlns:a="http://schemas.openxmlformats.org/drawingml/2006/main">
          <a:off x="342763" y="94394"/>
          <a:ext cx="245003" cy="117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0" tIns="0" rIns="0" bIns="0" rtlCol="0">
          <a:spAutoFit/>
        </a:bodyPr>
        <a:lstStyle xmlns:a="http://schemas.openxmlformats.org/drawingml/2006/main"/>
        <a:p xmlns:a="http://schemas.openxmlformats.org/drawingml/2006/main">
          <a:r>
            <a:rPr lang="da-DK" sz="800" b="1">
              <a:latin typeface="Arial" pitchFamily="34" charset="0"/>
              <a:cs typeface="Arial" pitchFamily="34" charset="0"/>
            </a:rPr>
            <a:t>Tons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ontor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ontor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0C7F2BCD6094F9C2E57A5D71E7757" ma:contentTypeVersion="6" ma:contentTypeDescription="Opret et nyt dokument." ma:contentTypeScope="" ma:versionID="fd72e4bb579f234aef6fc6c57cd19033">
  <xsd:schema xmlns:xsd="http://www.w3.org/2001/XMLSchema" xmlns:xs="http://www.w3.org/2001/XMLSchema" xmlns:p="http://schemas.microsoft.com/office/2006/metadata/properties" xmlns:ns2="def90719-690d-4274-8ece-188067a78530" xmlns:ns3="43937c57-17b6-4354-a9a1-8a40450a1f94" xmlns:ns4="e20ee2f4-bb26-49ab-9dc0-eff273c7b46b" xmlns:ns5="23286cf3-ce8a-4ea4-9f26-559ee9b36b6c" targetNamespace="http://schemas.microsoft.com/office/2006/metadata/properties" ma:root="true" ma:fieldsID="4c4f6d4f5ba5c4dc5c85ff71897f21ca" ns2:_="" ns3:_="" ns4:_="" ns5:_="">
    <xsd:import namespace="def90719-690d-4274-8ece-188067a78530"/>
    <xsd:import namespace="43937c57-17b6-4354-a9a1-8a40450a1f9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719-690d-4274-8ece-188067a7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7c57-17b6-4354-a9a1-8a40450a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af955-2e8c-42bc-aaf5-bf23155a0ba8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7EE00C-6D25-455D-86E3-7944D7CA2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0584A-5554-434C-86E0-D56B7275F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0719-690d-4274-8ece-188067a78530"/>
    <ds:schemaRef ds:uri="43937c57-17b6-4354-a9a1-8a40450a1f9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3BDC1-25EA-4803-B402-168B9381F5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DEBDC-8BE8-4180-9703-4E957305A8E2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3287</Characters>
  <Application>Microsoft Office Word</Application>
  <DocSecurity>0</DocSecurity>
  <Lines>792</Lines>
  <Paragraphs>629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Jessing</dc:creator>
  <cp:keywords/>
  <dc:description/>
  <cp:lastModifiedBy>Sisse Villumsen Schlægelberger</cp:lastModifiedBy>
  <cp:revision>7</cp:revision>
  <cp:lastPrinted>2024-09-24T11:18:00Z</cp:lastPrinted>
  <dcterms:created xsi:type="dcterms:W3CDTF">2026-03-11T14:29:00Z</dcterms:created>
  <dcterms:modified xsi:type="dcterms:W3CDTF">2026-03-12T12:19:00Z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0x01010077D0C7F2BCD6094F9C2E57A5D71E7757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